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0"/>
          <w:szCs w:val="30"/>
        </w:rPr>
      </w:pPr>
      <w:bookmarkStart w:id="0" w:name="_GoBack"/>
      <w:bookmarkEnd w:id="0"/>
      <w:r>
        <w:rPr>
          <w:rFonts w:hint="eastAsia" w:ascii="Times New Roman" w:hAnsi="Times New Roman" w:cs="Times New Roman"/>
          <w:sz w:val="30"/>
          <w:szCs w:val="30"/>
        </w:rPr>
        <w:t>On</w:t>
      </w:r>
      <w:r>
        <w:rPr>
          <w:rFonts w:ascii="Times New Roman" w:hAnsi="Times New Roman" w:cs="Times New Roman"/>
          <w:sz w:val="30"/>
          <w:szCs w:val="30"/>
        </w:rPr>
        <w:t xml:space="preserve"> the Grade Assessment and </w:t>
      </w:r>
      <w:r>
        <w:rPr>
          <w:rFonts w:hint="eastAsia" w:ascii="Times New Roman" w:hAnsi="Times New Roman" w:cs="Times New Roman"/>
          <w:sz w:val="30"/>
          <w:szCs w:val="30"/>
        </w:rPr>
        <w:t>Record</w:t>
      </w:r>
      <w:r>
        <w:rPr>
          <w:rFonts w:ascii="Times New Roman" w:hAnsi="Times New Roman" w:cs="Times New Roman"/>
          <w:sz w:val="30"/>
          <w:szCs w:val="30"/>
        </w:rPr>
        <w:t xml:space="preserve"> of Full-time Undergraduate Students of Guizhou Minzu University</w:t>
      </w:r>
    </w:p>
    <w:p>
      <w:pPr>
        <w:rPr>
          <w:rFonts w:ascii="Times New Roman" w:hAnsi="Times New Roman" w:cs="Times New Roman"/>
          <w:sz w:val="24"/>
        </w:rPr>
      </w:pPr>
    </w:p>
    <w:p>
      <w:pPr>
        <w:rPr>
          <w:rFonts w:ascii="Times New Roman" w:hAnsi="Times New Roman" w:cs="Times New Roman"/>
          <w:sz w:val="28"/>
          <w:szCs w:val="28"/>
        </w:rPr>
      </w:pPr>
      <w:r>
        <w:rPr>
          <w:rFonts w:ascii="Times New Roman" w:hAnsi="Times New Roman" w:cs="Times New Roman"/>
          <w:sz w:val="28"/>
          <w:szCs w:val="28"/>
        </w:rPr>
        <w:t xml:space="preserve">According to the </w:t>
      </w:r>
      <w:r>
        <w:rPr>
          <w:rFonts w:hint="eastAsia" w:ascii="Times New Roman" w:hAnsi="Times New Roman" w:cs="Times New Roman"/>
          <w:sz w:val="28"/>
          <w:szCs w:val="28"/>
        </w:rPr>
        <w:t>R</w:t>
      </w:r>
      <w:r>
        <w:rPr>
          <w:rFonts w:ascii="Times New Roman" w:hAnsi="Times New Roman" w:cs="Times New Roman"/>
          <w:sz w:val="28"/>
          <w:szCs w:val="28"/>
        </w:rPr>
        <w:t xml:space="preserve">egulation of the </w:t>
      </w:r>
      <w:r>
        <w:rPr>
          <w:rFonts w:hint="eastAsia" w:ascii="Times New Roman" w:hAnsi="Times New Roman" w:cs="Times New Roman"/>
          <w:sz w:val="28"/>
          <w:szCs w:val="28"/>
        </w:rPr>
        <w:t>E</w:t>
      </w:r>
      <w:r>
        <w:rPr>
          <w:rFonts w:ascii="Times New Roman" w:hAnsi="Times New Roman" w:cs="Times New Roman"/>
          <w:sz w:val="28"/>
          <w:szCs w:val="28"/>
        </w:rPr>
        <w:t xml:space="preserve">nrollment </w:t>
      </w:r>
      <w:r>
        <w:rPr>
          <w:rFonts w:hint="eastAsia" w:ascii="Times New Roman" w:hAnsi="Times New Roman" w:cs="Times New Roman"/>
          <w:sz w:val="28"/>
          <w:szCs w:val="28"/>
        </w:rPr>
        <w:t>S</w:t>
      </w:r>
      <w:r>
        <w:rPr>
          <w:rFonts w:ascii="Times New Roman" w:hAnsi="Times New Roman" w:cs="Times New Roman"/>
          <w:sz w:val="28"/>
          <w:szCs w:val="28"/>
        </w:rPr>
        <w:t xml:space="preserve">tatus </w:t>
      </w:r>
      <w:r>
        <w:rPr>
          <w:rFonts w:hint="eastAsia" w:ascii="Times New Roman" w:hAnsi="Times New Roman" w:cs="Times New Roman"/>
          <w:sz w:val="28"/>
          <w:szCs w:val="28"/>
        </w:rPr>
        <w:t>A</w:t>
      </w:r>
      <w:r>
        <w:rPr>
          <w:rFonts w:ascii="Times New Roman" w:hAnsi="Times New Roman" w:cs="Times New Roman"/>
          <w:sz w:val="28"/>
          <w:szCs w:val="28"/>
        </w:rPr>
        <w:t xml:space="preserve">dministration of the </w:t>
      </w:r>
      <w:r>
        <w:rPr>
          <w:rFonts w:hint="eastAsia" w:ascii="Times New Roman" w:hAnsi="Times New Roman" w:cs="Times New Roman"/>
          <w:sz w:val="28"/>
          <w:szCs w:val="28"/>
        </w:rPr>
        <w:t>F</w:t>
      </w:r>
      <w:r>
        <w:rPr>
          <w:rFonts w:ascii="Times New Roman" w:hAnsi="Times New Roman" w:cs="Times New Roman"/>
          <w:sz w:val="28"/>
          <w:szCs w:val="28"/>
        </w:rPr>
        <w:t xml:space="preserve">ull-time </w:t>
      </w:r>
      <w:r>
        <w:rPr>
          <w:rFonts w:hint="eastAsia" w:ascii="Times New Roman" w:hAnsi="Times New Roman" w:cs="Times New Roman"/>
          <w:sz w:val="28"/>
          <w:szCs w:val="28"/>
        </w:rPr>
        <w:t>U</w:t>
      </w:r>
      <w:r>
        <w:rPr>
          <w:rFonts w:ascii="Times New Roman" w:hAnsi="Times New Roman" w:cs="Times New Roman"/>
          <w:sz w:val="28"/>
          <w:szCs w:val="28"/>
        </w:rPr>
        <w:t xml:space="preserve">ndergraduate </w:t>
      </w:r>
      <w:r>
        <w:rPr>
          <w:rFonts w:hint="eastAsia" w:ascii="Times New Roman" w:hAnsi="Times New Roman" w:cs="Times New Roman"/>
          <w:sz w:val="28"/>
          <w:szCs w:val="28"/>
        </w:rPr>
        <w:t>S</w:t>
      </w:r>
      <w:r>
        <w:rPr>
          <w:rFonts w:ascii="Times New Roman" w:hAnsi="Times New Roman" w:cs="Times New Roman"/>
          <w:sz w:val="28"/>
          <w:szCs w:val="28"/>
        </w:rPr>
        <w:t xml:space="preserve">tudents of Guizhou Minzu University (revised </w:t>
      </w:r>
      <w:r>
        <w:rPr>
          <w:rFonts w:hint="eastAsia" w:ascii="Times New Roman" w:hAnsi="Times New Roman" w:cs="Times New Roman"/>
          <w:sz w:val="28"/>
          <w:szCs w:val="28"/>
        </w:rPr>
        <w:t xml:space="preserve">versionin </w:t>
      </w:r>
      <w:r>
        <w:rPr>
          <w:rFonts w:ascii="Times New Roman" w:hAnsi="Times New Roman" w:cs="Times New Roman"/>
          <w:sz w:val="28"/>
          <w:szCs w:val="28"/>
        </w:rPr>
        <w:t xml:space="preserve">2022) Chapter </w:t>
      </w:r>
      <w:r>
        <w:rPr>
          <w:rFonts w:hint="eastAsia" w:ascii="Times New Roman" w:hAnsi="Times New Roman" w:cs="Times New Roman"/>
          <w:sz w:val="28"/>
          <w:szCs w:val="28"/>
        </w:rPr>
        <w:t>F</w:t>
      </w:r>
      <w:r>
        <w:rPr>
          <w:rFonts w:ascii="Times New Roman" w:hAnsi="Times New Roman" w:cs="Times New Roman"/>
          <w:sz w:val="28"/>
          <w:szCs w:val="28"/>
        </w:rPr>
        <w:t xml:space="preserve">our Grade Assessment and </w:t>
      </w:r>
      <w:r>
        <w:rPr>
          <w:rFonts w:hint="eastAsia" w:ascii="Times New Roman" w:hAnsi="Times New Roman" w:cs="Times New Roman"/>
          <w:sz w:val="28"/>
          <w:szCs w:val="28"/>
        </w:rPr>
        <w:t>Record Clause No. 14</w:t>
      </w:r>
      <w:r>
        <w:rPr>
          <w:rFonts w:ascii="Times New Roman" w:hAnsi="Times New Roman" w:cs="Times New Roman"/>
          <w:sz w:val="28"/>
          <w:szCs w:val="28"/>
        </w:rPr>
        <w:t>,</w:t>
      </w:r>
      <w:r>
        <w:rPr>
          <w:rFonts w:hint="eastAsia" w:ascii="Times New Roman" w:hAnsi="Times New Roman" w:cs="Times New Roman"/>
          <w:sz w:val="28"/>
          <w:szCs w:val="28"/>
        </w:rPr>
        <w:t xml:space="preserve"> the grade point is an indicator of the quality of course learning, while the credit grade point reflects the weighted quality of course learning. The average grade point signifies the overall learning quality of students.</w:t>
      </w:r>
    </w:p>
    <w:p>
      <w:pPr>
        <w:pStyle w:val="10"/>
        <w:numPr>
          <w:ilvl w:val="0"/>
          <w:numId w:val="1"/>
        </w:numPr>
        <w:ind w:firstLineChars="0"/>
        <w:rPr>
          <w:rFonts w:ascii="Times New Roman" w:hAnsi="Times New Roman" w:cs="Times New Roman"/>
          <w:sz w:val="28"/>
          <w:szCs w:val="28"/>
        </w:rPr>
      </w:pPr>
      <w:r>
        <w:rPr>
          <w:rFonts w:hint="eastAsia" w:ascii="Times New Roman" w:hAnsi="Times New Roman" w:cs="Times New Roman"/>
          <w:sz w:val="28"/>
          <w:szCs w:val="28"/>
        </w:rPr>
        <w:t xml:space="preserve">The grade point is calculated according to the </w:t>
      </w:r>
      <w:r>
        <w:rPr>
          <w:rFonts w:ascii="Times New Roman" w:hAnsi="Times New Roman" w:cs="Times New Roman"/>
          <w:sz w:val="28"/>
          <w:szCs w:val="28"/>
        </w:rPr>
        <w:t>scoring criteria</w:t>
      </w:r>
      <w:r>
        <w:rPr>
          <w:rFonts w:hint="eastAsia" w:ascii="Times New Roman" w:hAnsi="Times New Roman" w:cs="Times New Roman"/>
          <w:sz w:val="28"/>
          <w:szCs w:val="28"/>
        </w:rPr>
        <w:t xml:space="preserve"> below: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274"/>
        <w:gridCol w:w="915"/>
        <w:gridCol w:w="915"/>
        <w:gridCol w:w="916"/>
        <w:gridCol w:w="916"/>
        <w:gridCol w:w="916"/>
        <w:gridCol w:w="916"/>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Level</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 xml:space="preserve">Excellent </w:t>
            </w:r>
          </w:p>
        </w:tc>
        <w:tc>
          <w:tcPr>
            <w:tcW w:w="1894" w:type="dxa"/>
            <w:gridSpan w:val="2"/>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 xml:space="preserve">Good </w:t>
            </w:r>
          </w:p>
        </w:tc>
        <w:tc>
          <w:tcPr>
            <w:tcW w:w="1894" w:type="dxa"/>
            <w:gridSpan w:val="2"/>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Fair</w:t>
            </w:r>
          </w:p>
        </w:tc>
        <w:tc>
          <w:tcPr>
            <w:tcW w:w="1894" w:type="dxa"/>
            <w:gridSpan w:val="2"/>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Pass</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cs="Times New Roman"/>
                <w:sz w:val="28"/>
                <w:szCs w:val="28"/>
              </w:rPr>
              <w:t xml:space="preserve">Fail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Grade</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90-100</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85-89</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80-84</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75-79</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70-74</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65-69</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60-64</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Grade Point</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4</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3.5</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3</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2.5</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2</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1.5</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1</w:t>
            </w:r>
          </w:p>
        </w:tc>
        <w:tc>
          <w:tcPr>
            <w:tcW w:w="947" w:type="dxa"/>
            <w:vAlign w:val="center"/>
          </w:tcPr>
          <w:p>
            <w:pPr>
              <w:widowControl/>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0</w:t>
            </w:r>
          </w:p>
        </w:tc>
      </w:tr>
    </w:tbl>
    <w:p>
      <w:pPr>
        <w:ind w:firstLine="420" w:firstLineChars="150"/>
        <w:rPr>
          <w:rFonts w:ascii="Times New Roman" w:hAnsi="Times New Roman" w:cs="Times New Roman"/>
          <w:sz w:val="28"/>
          <w:szCs w:val="28"/>
        </w:rPr>
      </w:pPr>
      <w:r>
        <w:rPr>
          <w:rFonts w:ascii="Times New Roman" w:hAnsi="Times New Roman" w:cs="Times New Roman"/>
          <w:sz w:val="28"/>
          <w:szCs w:val="28"/>
        </w:rPr>
        <w:t xml:space="preserve">Grade point for the first retake </w:t>
      </w:r>
      <w:r>
        <w:rPr>
          <w:rFonts w:hint="eastAsia" w:ascii="Times New Roman" w:hAnsi="Times New Roman" w:cs="Times New Roman"/>
          <w:sz w:val="28"/>
          <w:szCs w:val="28"/>
        </w:rPr>
        <w:t xml:space="preserve">= </w:t>
      </w:r>
      <w:r>
        <w:rPr>
          <w:rFonts w:ascii="Times New Roman" w:hAnsi="Times New Roman" w:cs="Times New Roman"/>
          <w:sz w:val="28"/>
          <w:szCs w:val="28"/>
        </w:rPr>
        <w:t>Grade point *0.6</w:t>
      </w:r>
      <w:r>
        <w:rPr>
          <w:rFonts w:hint="eastAsia" w:ascii="Times New Roman" w:hAnsi="Times New Roman" w:cs="Times New Roman"/>
          <w:sz w:val="28"/>
          <w:szCs w:val="28"/>
        </w:rPr>
        <w:t>.</w:t>
      </w:r>
    </w:p>
    <w:p>
      <w:pPr>
        <w:ind w:firstLine="420" w:firstLineChars="150"/>
        <w:rPr>
          <w:rFonts w:ascii="Times New Roman" w:hAnsi="Times New Roman" w:cs="Times New Roman"/>
          <w:sz w:val="28"/>
          <w:szCs w:val="28"/>
        </w:rPr>
      </w:pPr>
      <w:r>
        <w:rPr>
          <w:rFonts w:hint="eastAsia" w:ascii="Times New Roman" w:hAnsi="Times New Roman" w:cs="Times New Roman"/>
          <w:sz w:val="28"/>
          <w:szCs w:val="28"/>
        </w:rPr>
        <w:t>G</w:t>
      </w:r>
      <w:r>
        <w:rPr>
          <w:rFonts w:ascii="Times New Roman" w:hAnsi="Times New Roman" w:cs="Times New Roman"/>
          <w:sz w:val="28"/>
          <w:szCs w:val="28"/>
        </w:rPr>
        <w:t>rade point for the second or more retakes=Grade point*0.3.</w:t>
      </w:r>
    </w:p>
    <w:p>
      <w:pPr>
        <w:pStyle w:val="10"/>
        <w:numPr>
          <w:ilvl w:val="0"/>
          <w:numId w:val="1"/>
        </w:numPr>
        <w:ind w:firstLineChars="0"/>
        <w:rPr>
          <w:rFonts w:ascii="Times New Roman" w:hAnsi="Times New Roman" w:cs="Times New Roman"/>
          <w:sz w:val="28"/>
          <w:szCs w:val="28"/>
        </w:rPr>
      </w:pPr>
      <w:r>
        <w:rPr>
          <w:rFonts w:hint="eastAsia" w:ascii="Times New Roman" w:hAnsi="Times New Roman" w:cs="Times New Roman"/>
          <w:sz w:val="28"/>
          <w:szCs w:val="28"/>
        </w:rPr>
        <w:t>Credit grade point</w:t>
      </w:r>
      <w:r>
        <w:rPr>
          <w:rFonts w:ascii="Times New Roman" w:hAnsi="Times New Roman" w:cs="Times New Roman"/>
          <w:sz w:val="28"/>
          <w:szCs w:val="28"/>
        </w:rPr>
        <w:t xml:space="preserve">=Course credit </w:t>
      </w:r>
      <w:r>
        <w:rPr>
          <w:rFonts w:hint="eastAsia" w:ascii="Times New Roman" w:hAnsi="Times New Roman" w:cs="Times New Roman"/>
          <w:sz w:val="28"/>
          <w:szCs w:val="28"/>
        </w:rPr>
        <w:t xml:space="preserve">X </w:t>
      </w:r>
      <w:r>
        <w:rPr>
          <w:rFonts w:ascii="Times New Roman" w:hAnsi="Times New Roman" w:cs="Times New Roman"/>
          <w:sz w:val="28"/>
          <w:szCs w:val="28"/>
        </w:rPr>
        <w:t>grade point.</w:t>
      </w:r>
    </w:p>
    <w:p>
      <w:pPr>
        <w:pStyle w:val="10"/>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Grade point average P=</w:t>
      </w:r>
      <w:r>
        <w:rPr>
          <w:rFonts w:hint="eastAsia" w:ascii="Times New Roman" w:hAnsi="Times New Roman" w:cs="Times New Roman"/>
          <w:sz w:val="28"/>
          <w:szCs w:val="28"/>
        </w:rPr>
        <w:t>∑</w:t>
      </w:r>
      <w:r>
        <w:rPr>
          <w:rFonts w:ascii="Times New Roman" w:hAnsi="Times New Roman" w:cs="Times New Roman"/>
          <w:sz w:val="28"/>
          <w:szCs w:val="28"/>
        </w:rPr>
        <w:t>(course credit X grade point)/</w:t>
      </w:r>
      <w:r>
        <w:rPr>
          <w:rFonts w:hint="eastAsia" w:ascii="Times New Roman" w:hAnsi="Times New Roman" w:cs="Times New Roman"/>
          <w:sz w:val="28"/>
          <w:szCs w:val="28"/>
        </w:rPr>
        <w:t>∑</w:t>
      </w:r>
      <w:r>
        <w:rPr>
          <w:rFonts w:ascii="Times New Roman" w:hAnsi="Times New Roman" w:cs="Times New Roman"/>
          <w:sz w:val="28"/>
          <w:szCs w:val="28"/>
        </w:rPr>
        <w:t>course credit.</w:t>
      </w:r>
    </w:p>
    <w:p>
      <w:pPr>
        <w:pStyle w:val="10"/>
        <w:numPr>
          <w:ilvl w:val="0"/>
          <w:numId w:val="1"/>
        </w:numPr>
        <w:ind w:firstLineChars="0"/>
        <w:rPr>
          <w:rFonts w:ascii="Times New Roman" w:hAnsi="Times New Roman" w:cs="Times New Roman"/>
          <w:sz w:val="28"/>
          <w:szCs w:val="28"/>
        </w:rPr>
      </w:pPr>
      <w:r>
        <w:rPr>
          <w:rFonts w:ascii="Times New Roman" w:hAnsi="Times New Roman" w:cs="Times New Roman"/>
          <w:sz w:val="28"/>
          <w:szCs w:val="28"/>
        </w:rPr>
        <w:t>Cumulative grade point average for each semester P.Accumulation =</w:t>
      </w:r>
      <w:r>
        <w:rPr>
          <w:rFonts w:hint="eastAsia" w:ascii="Times New Roman" w:hAnsi="Times New Roman" w:cs="Times New Roman"/>
          <w:sz w:val="28"/>
          <w:szCs w:val="28"/>
        </w:rPr>
        <w:t>∑</w:t>
      </w:r>
      <w:r>
        <w:rPr>
          <w:rFonts w:ascii="Times New Roman" w:hAnsi="Times New Roman" w:cs="Times New Roman"/>
          <w:sz w:val="28"/>
          <w:szCs w:val="28"/>
        </w:rPr>
        <w:t>P/semesternumber.</w:t>
      </w:r>
    </w:p>
    <w:p>
      <w:pPr>
        <w:pStyle w:val="10"/>
        <w:ind w:firstLine="0" w:firstLineChars="0"/>
        <w:rPr>
          <w:rFonts w:ascii="Times New Roman" w:hAnsi="Times New Roman" w:cs="Times New Roman"/>
          <w:sz w:val="28"/>
          <w:szCs w:val="28"/>
        </w:rPr>
      </w:pPr>
      <w:r>
        <w:rPr>
          <w:rFonts w:hint="eastAsia" w:ascii="Times New Roman" w:hAnsi="Times New Roman" w:cs="Times New Roman"/>
          <w:sz w:val="28"/>
          <w:szCs w:val="28"/>
        </w:rPr>
        <w:t>The averagegrade point P and the cumulative average grade point P for each semester are settled once a semester, serving as important criteria for students</w:t>
      </w:r>
      <w:r>
        <w:rPr>
          <w:rFonts w:ascii="Times New Roman" w:hAnsi="Times New Roman" w:cs="Times New Roman"/>
          <w:sz w:val="28"/>
          <w:szCs w:val="28"/>
        </w:rPr>
        <w:t>’</w:t>
      </w:r>
      <w:r>
        <w:rPr>
          <w:rFonts w:hint="eastAsia" w:ascii="Times New Roman" w:hAnsi="Times New Roman" w:cs="Times New Roman"/>
          <w:sz w:val="28"/>
          <w:szCs w:val="28"/>
        </w:rPr>
        <w:t xml:space="preserve"> ranking in their major, rewards and talents recommendations.</w:t>
      </w:r>
    </w:p>
    <w:p>
      <w:pPr>
        <w:pStyle w:val="10"/>
        <w:ind w:firstLine="0" w:firstLineChars="0"/>
        <w:rPr>
          <w:rFonts w:ascii="Times New Roman" w:hAnsi="Times New Roman" w:cs="Times New Roman"/>
          <w:sz w:val="28"/>
          <w:szCs w:val="28"/>
        </w:rPr>
      </w:pPr>
    </w:p>
    <w:p>
      <w:pPr>
        <w:pStyle w:val="10"/>
        <w:ind w:firstLine="0" w:firstLineChars="0"/>
        <w:rPr>
          <w:rFonts w:ascii="Times New Roman" w:hAnsi="Times New Roman" w:cs="Times New Roman"/>
          <w:sz w:val="28"/>
          <w:szCs w:val="28"/>
        </w:rPr>
      </w:pPr>
      <w:r>
        <w:rPr>
          <w:rFonts w:hint="eastAsia" w:ascii="Times New Roman" w:hAnsi="Times New Roman" w:cs="Times New Roman"/>
          <w:sz w:val="28"/>
          <w:szCs w:val="28"/>
        </w:rPr>
        <w:t>School of XXX of Guizhou Minzu University</w:t>
      </w:r>
    </w:p>
    <w:p>
      <w:pPr>
        <w:pStyle w:val="10"/>
        <w:ind w:firstLine="0" w:firstLineChars="0"/>
        <w:rPr>
          <w:rFonts w:ascii="Times New Roman" w:hAnsi="Times New Roman" w:cs="Times New Roman"/>
          <w:sz w:val="28"/>
          <w:szCs w:val="28"/>
        </w:rPr>
      </w:pPr>
    </w:p>
    <w:p>
      <w:pPr>
        <w:jc w:val="right"/>
        <w:rPr>
          <w:rFonts w:ascii="Times New Roman" w:hAnsi="Times New Roman" w:cs="Times New Roman"/>
          <w:sz w:val="28"/>
          <w:szCs w:val="28"/>
        </w:rPr>
      </w:pPr>
      <w:r>
        <w:rPr>
          <w:rFonts w:hint="eastAsia" w:ascii="Times New Roman" w:hAnsi="Times New Roman" w:cs="Times New Roman"/>
          <w:sz w:val="28"/>
          <w:szCs w:val="28"/>
        </w:rPr>
        <w:t>Academic Affairs Office of Guizhou University</w:t>
      </w:r>
    </w:p>
    <w:p>
      <w:pPr>
        <w:jc w:val="right"/>
        <w:rPr>
          <w:rFonts w:ascii="Times New Roman" w:hAnsi="Times New Roman" w:cs="Times New Roman"/>
          <w:sz w:val="28"/>
          <w:szCs w:val="28"/>
        </w:rPr>
      </w:pPr>
      <w:r>
        <w:rPr>
          <w:rFonts w:hint="eastAsia" w:ascii="Times New Roman" w:hAnsi="Times New Roman" w:cs="Times New Roman"/>
          <w:sz w:val="28"/>
          <w:szCs w:val="28"/>
        </w:rPr>
        <w:t>date</w:t>
      </w:r>
    </w:p>
    <w:p>
      <w:pPr>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4C35"/>
    <w:multiLevelType w:val="multilevel"/>
    <w:tmpl w:val="55474C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4ZWVlZGQ3YjNhODY5YzRiYmI0MTg4MmI0OTFkNjgifQ=="/>
  </w:docVars>
  <w:rsids>
    <w:rsidRoot w:val="5DAF147D"/>
    <w:rsid w:val="000334D0"/>
    <w:rsid w:val="000C0040"/>
    <w:rsid w:val="000D3BD0"/>
    <w:rsid w:val="001205E9"/>
    <w:rsid w:val="001F0918"/>
    <w:rsid w:val="0028575B"/>
    <w:rsid w:val="003C39F8"/>
    <w:rsid w:val="004D78BB"/>
    <w:rsid w:val="004F39F6"/>
    <w:rsid w:val="00522588"/>
    <w:rsid w:val="00590458"/>
    <w:rsid w:val="00630F07"/>
    <w:rsid w:val="0067468C"/>
    <w:rsid w:val="00780F52"/>
    <w:rsid w:val="008E0928"/>
    <w:rsid w:val="00A750E5"/>
    <w:rsid w:val="00B34645"/>
    <w:rsid w:val="00B44CF2"/>
    <w:rsid w:val="00BC017D"/>
    <w:rsid w:val="00BF5673"/>
    <w:rsid w:val="00C64F05"/>
    <w:rsid w:val="00CB7AA9"/>
    <w:rsid w:val="00CC7FF9"/>
    <w:rsid w:val="00D902B8"/>
    <w:rsid w:val="00D90390"/>
    <w:rsid w:val="00EC144C"/>
    <w:rsid w:val="10B538E4"/>
    <w:rsid w:val="35F74652"/>
    <w:rsid w:val="5DAF14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0"/>
    <w:rPr>
      <w:kern w:val="2"/>
      <w:sz w:val="18"/>
      <w:szCs w:val="18"/>
    </w:rPr>
  </w:style>
  <w:style w:type="character" w:customStyle="1" w:styleId="9">
    <w:name w:val="页脚 Char"/>
    <w:basedOn w:val="7"/>
    <w:link w:val="3"/>
    <w:autoRedefine/>
    <w:qFormat/>
    <w:uiPriority w:val="0"/>
    <w:rPr>
      <w:kern w:val="2"/>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222</Words>
  <Characters>1269</Characters>
  <Lines>10</Lines>
  <Paragraphs>2</Paragraphs>
  <TotalTime>75</TotalTime>
  <ScaleCrop>false</ScaleCrop>
  <LinksUpToDate>false</LinksUpToDate>
  <CharactersWithSpaces>1489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2023-07-13T10:26:00Z</dcterms:created>
  <dc:creator>Lenovo</dc:creator>
  <cp:lastModifiedBy>Ice安娜酱</cp:lastModifiedBy>
  <cp:lastPrinted>2023-07-13T10:25:00Z</cp:lastPrinted>
  <dcterms:modified xsi:type="dcterms:W3CDTF">2024-05-08T02:14:48Z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3457FB19A6B14747B62F67EA79FFD32C_13</vt:lpwstr>
  </property>
</Properties>
</file>